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10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635BD1" w:rsidRPr="00635B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5BD1">
        <w:rPr>
          <w:rFonts w:ascii="Times New Roman" w:hAnsi="Times New Roman" w:cs="Times New Roman"/>
          <w:b/>
          <w:bCs/>
          <w:sz w:val="24"/>
          <w:szCs w:val="24"/>
        </w:rPr>
        <w:t>№ 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Рассмотрения заявок на участие в процедуре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31300367413</w:t>
      </w:r>
    </w:p>
    <w:p w:rsidR="00635BD1" w:rsidRDefault="00635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«04» июля 2013г.</w:t>
            </w:r>
          </w:p>
        </w:tc>
      </w:tr>
    </w:tbl>
    <w:p w:rsidR="00635BD1" w:rsidRDefault="00635B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D104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Заказчиком является: Открытое акционерное общество «Югорская территориальная энергетическая компания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00000" w:rsidRDefault="00D104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 и предмет контракта лота: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на право заключения договора поставки канцелярских товаров для нужд ОАО «ЮТЭК», лот №1: Поставка канцелярских товаров</w:t>
      </w:r>
    </w:p>
    <w:p w:rsidR="00000000" w:rsidRDefault="00D104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787 588 RUB</w:t>
      </w:r>
    </w:p>
    <w:p w:rsidR="00000000" w:rsidRDefault="00D104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3. Извещение о проведении настоящей проце</w:t>
      </w:r>
      <w:r>
        <w:rPr>
          <w:rFonts w:ascii="Times New Roman" w:hAnsi="Times New Roman" w:cs="Times New Roman"/>
          <w:sz w:val="24"/>
          <w:szCs w:val="24"/>
        </w:rPr>
        <w:t>дуры и документация были размещены «11» июня 2013 года на сайте Единой электронной торговой площадки (ОАО «ЕЭТП»), по адресу в сети «Интернет»: https://com.roseltorg.ru.</w:t>
      </w:r>
    </w:p>
    <w:p w:rsidR="00000000" w:rsidRDefault="00D104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(Единая комиссия по размещению заказов на п</w:t>
      </w:r>
      <w:r>
        <w:rPr>
          <w:rFonts w:ascii="Times New Roman" w:hAnsi="Times New Roman" w:cs="Times New Roman"/>
          <w:sz w:val="24"/>
          <w:szCs w:val="24"/>
        </w:rPr>
        <w:t xml:space="preserve">оставки товаров, выполнение работ, оказание услуг для нужд ОАО "ЮТЭК"), при рассмотрении заявок на участие присутствовали: </w:t>
      </w:r>
      <w:r>
        <w:rPr>
          <w:rFonts w:ascii="Times New Roman" w:hAnsi="Times New Roman" w:cs="Times New Roman"/>
          <w:sz w:val="24"/>
          <w:szCs w:val="24"/>
        </w:rPr>
        <w:br/>
        <w:t xml:space="preserve">Зам. председателя комиссии: Примак Татьяна Анатольевна </w:t>
      </w:r>
      <w:r>
        <w:rPr>
          <w:rFonts w:ascii="Times New Roman" w:hAnsi="Times New Roman" w:cs="Times New Roman"/>
          <w:sz w:val="24"/>
          <w:szCs w:val="24"/>
        </w:rPr>
        <w:br/>
        <w:t xml:space="preserve">Член комиссии: Миронова Лада Борисовна </w:t>
      </w:r>
      <w:r>
        <w:rPr>
          <w:rFonts w:ascii="Times New Roman" w:hAnsi="Times New Roman" w:cs="Times New Roman"/>
          <w:sz w:val="24"/>
          <w:szCs w:val="24"/>
        </w:rPr>
        <w:br/>
        <w:t>Член комиссии: Мищенко Евгения Влади</w:t>
      </w:r>
      <w:r>
        <w:rPr>
          <w:rFonts w:ascii="Times New Roman" w:hAnsi="Times New Roman" w:cs="Times New Roman"/>
          <w:sz w:val="24"/>
          <w:szCs w:val="24"/>
        </w:rPr>
        <w:t>мировна</w:t>
      </w:r>
    </w:p>
    <w:p w:rsidR="00000000" w:rsidRDefault="00D104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По окончании срока подачи заявок до 14 часов 00 минут (время московское) «04» июля 2013 года было подано 7 заявок от участников, с порядковыми номерами: 1, 2, 3, 4, 6, 7, 8.</w:t>
      </w:r>
    </w:p>
    <w:p w:rsidR="00000000" w:rsidRDefault="00D104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" w:hAnsi="Times New Roman" w:cs="Times New Roman"/>
          <w:b/>
          <w:bCs/>
          <w:sz w:val="24"/>
          <w:szCs w:val="24"/>
        </w:rPr>
        <w:t>31300367413</w:t>
      </w:r>
      <w:r>
        <w:rPr>
          <w:rFonts w:ascii="Times New Roman" w:hAnsi="Times New Roman" w:cs="Times New Roman"/>
          <w:sz w:val="24"/>
          <w:szCs w:val="24"/>
        </w:rPr>
        <w:t xml:space="preserve"> и при</w:t>
      </w:r>
      <w:r>
        <w:rPr>
          <w:rFonts w:ascii="Times New Roman" w:hAnsi="Times New Roman" w:cs="Times New Roman"/>
          <w:sz w:val="24"/>
          <w:szCs w:val="24"/>
        </w:rPr>
        <w:t>няла решение:</w:t>
      </w:r>
    </w:p>
    <w:p w:rsidR="00000000" w:rsidRDefault="00D104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6.1. Допустить к участию в процедуре и признать участниками процедуры следующих заявителей: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6010"/>
      </w:tblGrid>
      <w:tr w:rsidR="00000000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000000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</w:tbl>
    <w:p w:rsidR="00635BD1" w:rsidRDefault="00635B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D104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допуске заявителей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000000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№2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Примак Татьяна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Лада Борисовна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Евгения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00000" w:rsidRDefault="00D104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000000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№4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Примак Татьяна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Лада Борисовна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казано.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Евгения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00000" w:rsidRDefault="00D104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000000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№7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Примак Татьяна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Лада Борисовна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Евгения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00000" w:rsidRDefault="00D104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000000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 №8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Примак Татьяна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Лада Борисовна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Евгения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00000" w:rsidRDefault="00D104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7. Настоящий протокол рассмотрения заявок </w:t>
      </w:r>
      <w:r>
        <w:rPr>
          <w:rFonts w:ascii="Times New Roman" w:hAnsi="Times New Roman" w:cs="Times New Roman"/>
          <w:sz w:val="24"/>
          <w:szCs w:val="24"/>
        </w:rPr>
        <w:t xml:space="preserve">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 w:cs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000000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/Примак Татьяна Анатольевна/</w:t>
            </w:r>
          </w:p>
        </w:tc>
      </w:tr>
      <w:tr w:rsidR="00000000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/Миронова Лада Борисовна/</w:t>
            </w:r>
          </w:p>
        </w:tc>
      </w:tr>
      <w:tr w:rsidR="00000000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/Мищенко Евгения Владимировна/</w:t>
            </w:r>
          </w:p>
        </w:tc>
      </w:tr>
    </w:tbl>
    <w:p w:rsidR="00D10498" w:rsidRDefault="00D10498"/>
    <w:sectPr w:rsidR="00D10498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5E"/>
    <w:rsid w:val="00635BD1"/>
    <w:rsid w:val="00D10498"/>
    <w:rsid w:val="00DE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Microsoft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HSA</cp:lastModifiedBy>
  <cp:revision>3</cp:revision>
  <dcterms:created xsi:type="dcterms:W3CDTF">2013-07-04T11:11:00Z</dcterms:created>
  <dcterms:modified xsi:type="dcterms:W3CDTF">2013-07-04T11:13:00Z</dcterms:modified>
</cp:coreProperties>
</file>